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C5" w:rsidRPr="00E279C5" w:rsidRDefault="00E279C5" w:rsidP="00E279C5">
      <w:pPr>
        <w:pStyle w:val="3"/>
        <w:jc w:val="center"/>
        <w:rPr>
          <w:rFonts w:asciiTheme="minorEastAsia" w:eastAsiaTheme="minorEastAsia" w:hAnsiTheme="minorEastAsia"/>
          <w:kern w:val="0"/>
          <w:sz w:val="44"/>
          <w:szCs w:val="44"/>
        </w:rPr>
      </w:pPr>
      <w:bookmarkStart w:id="0" w:name="_Toc326744537"/>
      <w:bookmarkStart w:id="1" w:name="_Toc330812803"/>
      <w:r w:rsidRPr="00E279C5">
        <w:rPr>
          <w:rStyle w:val="3Char"/>
          <w:rFonts w:asciiTheme="minorEastAsia" w:eastAsiaTheme="minorEastAsia" w:hAnsiTheme="minorEastAsia"/>
        </w:rPr>
        <w:t>南京信息工程大学实验室安全管理规定（修订稿）</w:t>
      </w:r>
      <w:bookmarkEnd w:id="0"/>
      <w:bookmarkEnd w:id="1"/>
    </w:p>
    <w:p w:rsidR="00E279C5" w:rsidRDefault="00E279C5" w:rsidP="00E279C5">
      <w:pPr>
        <w:pStyle w:val="2"/>
        <w:ind w:firstLine="480"/>
        <w:rPr>
          <w:kern w:val="0"/>
        </w:rPr>
      </w:pPr>
    </w:p>
    <w:p w:rsidR="00E279C5" w:rsidRPr="00516C30" w:rsidRDefault="00E279C5" w:rsidP="00E279C5">
      <w:pPr>
        <w:pStyle w:val="2"/>
        <w:ind w:firstLine="480"/>
        <w:rPr>
          <w:kern w:val="0"/>
        </w:rPr>
      </w:pPr>
      <w:r w:rsidRPr="00516C30">
        <w:rPr>
          <w:rFonts w:hint="eastAsia"/>
          <w:kern w:val="0"/>
        </w:rPr>
        <w:t>一、各级领导要增强安全意识，重视实验室安全教育，使师生员工树立</w:t>
      </w:r>
      <w:r>
        <w:rPr>
          <w:rFonts w:hint="eastAsia"/>
          <w:kern w:val="0"/>
        </w:rPr>
        <w:t>“</w:t>
      </w:r>
      <w:r w:rsidRPr="00516C30">
        <w:rPr>
          <w:rFonts w:hint="eastAsia"/>
          <w:kern w:val="0"/>
        </w:rPr>
        <w:t>安全第一，预防为主</w:t>
      </w:r>
      <w:r>
        <w:rPr>
          <w:rFonts w:hint="eastAsia"/>
          <w:kern w:val="0"/>
        </w:rPr>
        <w:t>”</w:t>
      </w:r>
      <w:r w:rsidRPr="00516C30">
        <w:rPr>
          <w:rFonts w:hint="eastAsia"/>
          <w:kern w:val="0"/>
        </w:rPr>
        <w:t>的思想。</w:t>
      </w:r>
    </w:p>
    <w:p w:rsidR="00E279C5" w:rsidRPr="00516C30" w:rsidRDefault="00E279C5" w:rsidP="00E279C5">
      <w:pPr>
        <w:pStyle w:val="2"/>
        <w:ind w:firstLine="480"/>
        <w:rPr>
          <w:kern w:val="0"/>
        </w:rPr>
      </w:pPr>
      <w:r w:rsidRPr="00516C30">
        <w:rPr>
          <w:rFonts w:hint="eastAsia"/>
          <w:kern w:val="0"/>
        </w:rPr>
        <w:t>二、实验室安全工作实行各级主管领导负责制。实验室主任负有落实防火、防盗、防事故等防护措施的责任。实验室主任必须对实验室所属的各分室定期进行检查，并作好安全检查记录。</w:t>
      </w:r>
    </w:p>
    <w:p w:rsidR="00E279C5" w:rsidRPr="00516C30" w:rsidRDefault="00E279C5" w:rsidP="00E279C5">
      <w:pPr>
        <w:pStyle w:val="2"/>
        <w:ind w:firstLine="480"/>
        <w:rPr>
          <w:kern w:val="0"/>
        </w:rPr>
      </w:pPr>
      <w:r w:rsidRPr="00516C30">
        <w:rPr>
          <w:rFonts w:hint="eastAsia"/>
          <w:kern w:val="0"/>
        </w:rPr>
        <w:t>三、每个实验分室设一名安全责任人，负责实验分室的日常安全工作。安全责任人须熟悉本室的安全要求及配备的消防器材的使用方法。</w:t>
      </w:r>
    </w:p>
    <w:p w:rsidR="00E279C5" w:rsidRPr="00516C30" w:rsidRDefault="00E279C5" w:rsidP="00E279C5">
      <w:pPr>
        <w:pStyle w:val="2"/>
        <w:ind w:firstLine="480"/>
        <w:rPr>
          <w:szCs w:val="32"/>
        </w:rPr>
      </w:pPr>
      <w:r w:rsidRPr="00516C30">
        <w:rPr>
          <w:rFonts w:hint="eastAsia"/>
          <w:szCs w:val="32"/>
        </w:rPr>
        <w:t>四、实验室必须在醒目处张贴安全管理制度和安全操作规程。</w:t>
      </w:r>
    </w:p>
    <w:p w:rsidR="00E279C5" w:rsidRPr="00516C30" w:rsidRDefault="00E279C5" w:rsidP="00E279C5">
      <w:pPr>
        <w:pStyle w:val="2"/>
        <w:ind w:firstLine="480"/>
        <w:rPr>
          <w:szCs w:val="32"/>
        </w:rPr>
      </w:pPr>
      <w:r w:rsidRPr="00516C30">
        <w:rPr>
          <w:rFonts w:hint="eastAsia"/>
          <w:szCs w:val="32"/>
        </w:rPr>
        <w:t>五、实验室必须保持环境整洁，不得堆放与实验室无关的杂物。</w:t>
      </w:r>
    </w:p>
    <w:p w:rsidR="00E279C5" w:rsidRPr="00516C30" w:rsidRDefault="00E279C5" w:rsidP="00E279C5">
      <w:pPr>
        <w:pStyle w:val="2"/>
        <w:ind w:firstLine="480"/>
        <w:rPr>
          <w:szCs w:val="32"/>
        </w:rPr>
      </w:pPr>
      <w:r w:rsidRPr="00516C30">
        <w:rPr>
          <w:rFonts w:hint="eastAsia"/>
          <w:szCs w:val="32"/>
        </w:rPr>
        <w:t>六、学生进行实验时必须在教师或实验技术人员指导下进行，实验前须熟悉实验要求和相关仪器设备的操作规程，否则不得进行实验。</w:t>
      </w:r>
    </w:p>
    <w:p w:rsidR="00E279C5" w:rsidRPr="00516C30" w:rsidRDefault="00E279C5" w:rsidP="00E279C5">
      <w:pPr>
        <w:pStyle w:val="2"/>
        <w:ind w:firstLine="480"/>
        <w:rPr>
          <w:szCs w:val="32"/>
        </w:rPr>
      </w:pPr>
      <w:r w:rsidRPr="00516C30">
        <w:rPr>
          <w:rFonts w:hint="eastAsia"/>
          <w:szCs w:val="32"/>
        </w:rPr>
        <w:t>七、易燃、易爆、化学危险品和贵重仪器设备，必须确定专人负责保管，分类存放，责任到人。严格执行危险品管理办法，控制使用数量，并做好领用、使用记录。</w:t>
      </w:r>
    </w:p>
    <w:p w:rsidR="00E279C5" w:rsidRPr="00516C30" w:rsidRDefault="00E279C5" w:rsidP="00E279C5">
      <w:pPr>
        <w:pStyle w:val="2"/>
        <w:ind w:firstLine="480"/>
        <w:rPr>
          <w:kern w:val="0"/>
        </w:rPr>
      </w:pPr>
      <w:r w:rsidRPr="00516C30">
        <w:rPr>
          <w:rFonts w:hint="eastAsia"/>
          <w:kern w:val="0"/>
        </w:rPr>
        <w:t>八、使用电炉、电热等设备时应有专人看管检查，严禁私接电源线路。因实验需要，使用明火时必须避开易燃、易爆化学危险物品，并有专人负责看管。使用人不得擅自离岗，以确保安全。</w:t>
      </w:r>
    </w:p>
    <w:p w:rsidR="00E279C5" w:rsidRPr="00516C30" w:rsidRDefault="00E279C5" w:rsidP="00E279C5">
      <w:pPr>
        <w:pStyle w:val="2"/>
        <w:ind w:firstLine="480"/>
        <w:rPr>
          <w:kern w:val="0"/>
        </w:rPr>
      </w:pPr>
      <w:r w:rsidRPr="00516C30">
        <w:rPr>
          <w:rFonts w:hint="eastAsia"/>
          <w:kern w:val="0"/>
        </w:rPr>
        <w:t>九、实验结束或下班前必须做好安全检查，对实验器材进行整理，切断电源、水源、气源、火源，关闭门窗。</w:t>
      </w:r>
    </w:p>
    <w:p w:rsidR="00E279C5" w:rsidRDefault="00E279C5" w:rsidP="00E279C5">
      <w:pPr>
        <w:pStyle w:val="2"/>
        <w:ind w:firstLine="480"/>
        <w:rPr>
          <w:kern w:val="0"/>
        </w:rPr>
      </w:pPr>
      <w:r w:rsidRPr="00516C30">
        <w:rPr>
          <w:rFonts w:hint="eastAsia"/>
          <w:kern w:val="0"/>
        </w:rPr>
        <w:t>十、对违反安全管理规定、不遵守实验操作规程玩忽职守，以致造成事故或仪器设备损失的，要追究当事人的责任，给以严肃处理。</w:t>
      </w:r>
    </w:p>
    <w:p w:rsidR="00E279C5" w:rsidRPr="001A57C4" w:rsidRDefault="00E279C5" w:rsidP="00E279C5">
      <w:pPr>
        <w:pStyle w:val="2"/>
        <w:ind w:firstLine="480"/>
      </w:pPr>
    </w:p>
    <w:p w:rsidR="00E279C5" w:rsidRDefault="00E279C5" w:rsidP="00E279C5">
      <w:pPr>
        <w:pStyle w:val="30"/>
      </w:pPr>
    </w:p>
    <w:p w:rsidR="00EE0001" w:rsidRDefault="00EE0001"/>
    <w:p w:rsidR="00E279C5" w:rsidRDefault="00E279C5"/>
    <w:p w:rsidR="00E279C5" w:rsidRDefault="00E279C5"/>
    <w:p w:rsidR="00E279C5" w:rsidRDefault="00E279C5"/>
    <w:p w:rsidR="00E279C5" w:rsidRDefault="00E279C5"/>
    <w:p w:rsidR="00E279C5" w:rsidRDefault="00E279C5"/>
    <w:p w:rsidR="00207F14" w:rsidRDefault="00207F14"/>
    <w:p w:rsidR="00207F14" w:rsidRDefault="00207F14"/>
    <w:p w:rsidR="00207F14" w:rsidRDefault="00207F14"/>
    <w:p w:rsidR="00207F14" w:rsidRDefault="00207F14"/>
    <w:p w:rsidR="00E279C5" w:rsidRDefault="00E279C5"/>
    <w:p w:rsidR="009879CC" w:rsidRDefault="009879CC"/>
    <w:p w:rsidR="00E279C5" w:rsidRDefault="00E279C5"/>
    <w:p w:rsidR="00E279C5" w:rsidRDefault="00E279C5" w:rsidP="00E279C5">
      <w:pPr>
        <w:jc w:val="center"/>
        <w:rPr>
          <w:b/>
          <w:sz w:val="44"/>
          <w:szCs w:val="44"/>
        </w:rPr>
      </w:pPr>
      <w:r w:rsidRPr="00CE412A">
        <w:rPr>
          <w:rFonts w:hint="eastAsia"/>
          <w:b/>
          <w:sz w:val="44"/>
          <w:szCs w:val="44"/>
        </w:rPr>
        <w:t>南京信息工程大学学生实验守则</w:t>
      </w:r>
    </w:p>
    <w:p w:rsidR="00E279C5" w:rsidRDefault="00E279C5" w:rsidP="00E279C5">
      <w:pPr>
        <w:spacing w:line="360" w:lineRule="auto"/>
        <w:rPr>
          <w:b/>
          <w:sz w:val="28"/>
          <w:szCs w:val="28"/>
        </w:rPr>
      </w:pPr>
    </w:p>
    <w:p w:rsidR="00E279C5" w:rsidRPr="00E52248" w:rsidRDefault="00595A72" w:rsidP="00E279C5">
      <w:pPr>
        <w:spacing w:line="360" w:lineRule="auto"/>
        <w:ind w:firstLineChars="200" w:firstLine="480"/>
        <w:rPr>
          <w:sz w:val="24"/>
        </w:rPr>
      </w:pPr>
      <w:r w:rsidRPr="00595A72">
        <w:rPr>
          <w:sz w:val="24"/>
        </w:rPr>
        <w:t>一、严格遵守实验室各项规章制度。保持室内安静、整洁，不准喧哗、打闹</w:t>
      </w:r>
      <w:r>
        <w:rPr>
          <w:rFonts w:hint="eastAsia"/>
          <w:sz w:val="24"/>
        </w:rPr>
        <w:t>，</w:t>
      </w:r>
      <w:r w:rsidRPr="00595A72">
        <w:rPr>
          <w:sz w:val="24"/>
        </w:rPr>
        <w:t>不准在室内吸烟、随地吐痰、乱扔杂物等</w:t>
      </w:r>
      <w:r w:rsidR="008541F8">
        <w:rPr>
          <w:rFonts w:hint="eastAsia"/>
          <w:sz w:val="24"/>
        </w:rPr>
        <w:t>。非实验用品一律不准带进实验室。</w:t>
      </w:r>
    </w:p>
    <w:p w:rsidR="00E279C5" w:rsidRPr="00E52248" w:rsidRDefault="00595A72" w:rsidP="00E279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="00E279C5" w:rsidRPr="00E52248">
        <w:rPr>
          <w:rFonts w:hint="eastAsia"/>
          <w:sz w:val="24"/>
        </w:rPr>
        <w:t>实验前，学生必须预习</w:t>
      </w:r>
      <w:r w:rsidR="00E279C5">
        <w:rPr>
          <w:rFonts w:hint="eastAsia"/>
          <w:sz w:val="24"/>
        </w:rPr>
        <w:t>实</w:t>
      </w:r>
      <w:r w:rsidR="00E279C5" w:rsidRPr="00E52248">
        <w:rPr>
          <w:rFonts w:hint="eastAsia"/>
          <w:sz w:val="24"/>
        </w:rPr>
        <w:t>验指导书规定的有关内容</w:t>
      </w:r>
      <w:r>
        <w:rPr>
          <w:rFonts w:hint="eastAsia"/>
          <w:sz w:val="24"/>
        </w:rPr>
        <w:t>，明确实验目的、要求，了解实验内容和步骤，熟悉实验所用仪器设备的功能特点、操作规程及所用实验物品的特性。</w:t>
      </w:r>
    </w:p>
    <w:p w:rsidR="00595A72" w:rsidRPr="00595A72" w:rsidRDefault="00595A72" w:rsidP="00595A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Pr="00E52248">
        <w:rPr>
          <w:rFonts w:hint="eastAsia"/>
          <w:sz w:val="24"/>
        </w:rPr>
        <w:t>实验时，</w:t>
      </w:r>
      <w:r w:rsidRPr="00595A72">
        <w:rPr>
          <w:sz w:val="24"/>
        </w:rPr>
        <w:t>服从实验教师指导，严肃认真地按操作规程进行实验。按照实验要求做好准备工作，经指导教师检查许可后，方可接通电源或启动仪器设备。实验中，仔细观察，如实记录实验数据的结果，不得擅自离开实验岗位，不得抄袭他人数据。</w:t>
      </w:r>
    </w:p>
    <w:p w:rsidR="00595A72" w:rsidRPr="00595A72" w:rsidRDefault="00595A72" w:rsidP="00595A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Pr="00595A72">
        <w:rPr>
          <w:sz w:val="24"/>
        </w:rPr>
        <w:t>、</w:t>
      </w:r>
      <w:r w:rsidR="00B07A9C" w:rsidRPr="00E52248">
        <w:rPr>
          <w:rFonts w:hint="eastAsia"/>
          <w:sz w:val="24"/>
        </w:rPr>
        <w:t>实验中</w:t>
      </w:r>
      <w:r w:rsidRPr="00595A72">
        <w:rPr>
          <w:sz w:val="24"/>
        </w:rPr>
        <w:t>注意人身安全和设备安全</w:t>
      </w:r>
      <w:r>
        <w:rPr>
          <w:rFonts w:hint="eastAsia"/>
          <w:sz w:val="24"/>
        </w:rPr>
        <w:t>，严格</w:t>
      </w:r>
      <w:r w:rsidRPr="00E52248">
        <w:rPr>
          <w:rFonts w:hint="eastAsia"/>
          <w:sz w:val="24"/>
        </w:rPr>
        <w:t>遵守《</w:t>
      </w:r>
      <w:r w:rsidR="008541F8">
        <w:rPr>
          <w:rFonts w:hint="eastAsia"/>
          <w:sz w:val="24"/>
        </w:rPr>
        <w:t>南京信息工程大学</w:t>
      </w:r>
      <w:r w:rsidRPr="00E52248">
        <w:rPr>
          <w:rFonts w:hint="eastAsia"/>
          <w:sz w:val="24"/>
        </w:rPr>
        <w:t>实验室安全</w:t>
      </w:r>
      <w:r>
        <w:rPr>
          <w:rFonts w:hint="eastAsia"/>
          <w:sz w:val="24"/>
        </w:rPr>
        <w:t>管理规定</w:t>
      </w:r>
      <w:r w:rsidRPr="00E52248">
        <w:rPr>
          <w:rFonts w:hint="eastAsia"/>
          <w:sz w:val="24"/>
        </w:rPr>
        <w:t>》。</w:t>
      </w:r>
      <w:r w:rsidRPr="00595A72">
        <w:rPr>
          <w:sz w:val="24"/>
        </w:rPr>
        <w:t>实验中，凡操作带电设备或使用易燃、易爆、剧毒、放射性等危险物品，要严格遵守操作规程，注意安全防护。严禁将实验室的仪器设备和化学试剂等用于与实验无关的事项。如仪器设备发生故障或损坏，应立即向指导教师报告，并主动停止实验。</w:t>
      </w:r>
    </w:p>
    <w:p w:rsidR="00352784" w:rsidRPr="00352784" w:rsidRDefault="00595A72" w:rsidP="00352784">
      <w:pPr>
        <w:spacing w:line="360" w:lineRule="auto"/>
        <w:ind w:firstLineChars="200" w:firstLine="480"/>
        <w:rPr>
          <w:sz w:val="24"/>
        </w:rPr>
      </w:pPr>
      <w:r w:rsidRPr="00352784">
        <w:rPr>
          <w:sz w:val="24"/>
        </w:rPr>
        <w:t>五、未经教师允许不得擅自动用仪器设备</w:t>
      </w:r>
      <w:r w:rsidR="00352784">
        <w:rPr>
          <w:rFonts w:hint="eastAsia"/>
          <w:sz w:val="24"/>
        </w:rPr>
        <w:t>，</w:t>
      </w:r>
      <w:r w:rsidRPr="00352784">
        <w:rPr>
          <w:sz w:val="24"/>
        </w:rPr>
        <w:t>如擅自动用仪器或违反操作规程</w:t>
      </w:r>
      <w:r w:rsidR="00352784" w:rsidRPr="00352784">
        <w:rPr>
          <w:sz w:val="24"/>
        </w:rPr>
        <w:t>造成仪器设备损坏，要按《</w:t>
      </w:r>
      <w:r w:rsidR="00352784">
        <w:rPr>
          <w:rFonts w:hint="eastAsia"/>
          <w:sz w:val="24"/>
        </w:rPr>
        <w:t>南京信息工程</w:t>
      </w:r>
      <w:r w:rsidR="00352784" w:rsidRPr="00352784">
        <w:rPr>
          <w:sz w:val="24"/>
        </w:rPr>
        <w:t>大学仪器设备损坏、丢失赔偿制度》的相关规定进行赔偿。</w:t>
      </w:r>
      <w:r w:rsidR="00B07A9C" w:rsidRPr="00E52248">
        <w:rPr>
          <w:rFonts w:hint="eastAsia"/>
          <w:sz w:val="24"/>
        </w:rPr>
        <w:t>仪器设备</w:t>
      </w:r>
      <w:r w:rsidR="00B07A9C">
        <w:rPr>
          <w:rFonts w:hint="eastAsia"/>
          <w:sz w:val="24"/>
        </w:rPr>
        <w:t>出现异常</w:t>
      </w:r>
      <w:r w:rsidR="00B07A9C" w:rsidRPr="00E52248">
        <w:rPr>
          <w:rFonts w:hint="eastAsia"/>
          <w:sz w:val="24"/>
        </w:rPr>
        <w:t>现象时，应及时报告指导教师。发生人身安全事故时，应立即切断相应的电源、气源等，并听从指导教师的指导，要沉着冷静，不要惊慌失措。</w:t>
      </w:r>
    </w:p>
    <w:p w:rsidR="00B07A9C" w:rsidRPr="00B07A9C" w:rsidRDefault="00B07A9C" w:rsidP="00B07A9C">
      <w:pPr>
        <w:spacing w:line="360" w:lineRule="auto"/>
        <w:ind w:firstLineChars="200" w:firstLine="480"/>
        <w:rPr>
          <w:sz w:val="24"/>
        </w:rPr>
      </w:pPr>
      <w:r w:rsidRPr="00B07A9C">
        <w:rPr>
          <w:sz w:val="24"/>
        </w:rPr>
        <w:t>六、</w:t>
      </w:r>
      <w:r w:rsidRPr="00E52248">
        <w:rPr>
          <w:rFonts w:hint="eastAsia"/>
          <w:sz w:val="24"/>
        </w:rPr>
        <w:t>实验结束时，实验数据要</w:t>
      </w:r>
      <w:r>
        <w:rPr>
          <w:rFonts w:hint="eastAsia"/>
          <w:sz w:val="24"/>
        </w:rPr>
        <w:t>经</w:t>
      </w:r>
      <w:r w:rsidRPr="00E52248">
        <w:rPr>
          <w:rFonts w:hint="eastAsia"/>
          <w:sz w:val="24"/>
        </w:rPr>
        <w:t>指导教师审阅、签字，并</w:t>
      </w:r>
      <w:r w:rsidRPr="00B07A9C">
        <w:rPr>
          <w:sz w:val="24"/>
        </w:rPr>
        <w:t>将仪器设备、实验用品及实验场地整理复原，方可离开实验室。</w:t>
      </w:r>
    </w:p>
    <w:p w:rsidR="008541F8" w:rsidRDefault="00B07A9C" w:rsidP="00B07A9C">
      <w:pPr>
        <w:spacing w:line="360" w:lineRule="auto"/>
        <w:ind w:firstLineChars="200" w:firstLine="480"/>
        <w:rPr>
          <w:sz w:val="24"/>
        </w:rPr>
      </w:pPr>
      <w:r w:rsidRPr="00B07A9C">
        <w:rPr>
          <w:sz w:val="24"/>
        </w:rPr>
        <w:t>七、</w:t>
      </w:r>
      <w:r w:rsidR="008541F8" w:rsidRPr="00E52248">
        <w:rPr>
          <w:rFonts w:hint="eastAsia"/>
          <w:sz w:val="24"/>
        </w:rPr>
        <w:t>学生要进入开放实验室做自行设计的实验时，应事先</w:t>
      </w:r>
      <w:r w:rsidR="008541F8">
        <w:rPr>
          <w:rFonts w:hint="eastAsia"/>
          <w:sz w:val="24"/>
        </w:rPr>
        <w:t>向</w:t>
      </w:r>
      <w:r w:rsidR="008541F8" w:rsidRPr="00E52248">
        <w:rPr>
          <w:rFonts w:hint="eastAsia"/>
          <w:sz w:val="24"/>
        </w:rPr>
        <w:t>有关实验室</w:t>
      </w:r>
      <w:r w:rsidR="008541F8">
        <w:rPr>
          <w:rFonts w:hint="eastAsia"/>
          <w:sz w:val="24"/>
        </w:rPr>
        <w:t>申请</w:t>
      </w:r>
      <w:r w:rsidR="008541F8" w:rsidRPr="00E52248">
        <w:rPr>
          <w:rFonts w:hint="eastAsia"/>
          <w:sz w:val="24"/>
        </w:rPr>
        <w:t>，报告自己的实验目的、内容和所需实验仪器，经同意后，在实验室安排的时间内进行。</w:t>
      </w:r>
    </w:p>
    <w:p w:rsidR="00B07A9C" w:rsidRPr="00B07A9C" w:rsidRDefault="00B07A9C" w:rsidP="00B07A9C">
      <w:pPr>
        <w:spacing w:line="360" w:lineRule="auto"/>
        <w:ind w:firstLineChars="200" w:firstLine="480"/>
        <w:rPr>
          <w:sz w:val="24"/>
        </w:rPr>
      </w:pPr>
      <w:r w:rsidRPr="00B07A9C">
        <w:rPr>
          <w:sz w:val="24"/>
        </w:rPr>
        <w:t>八、室内一切物品未经责任人批准，严禁带出，物品借出</w:t>
      </w:r>
      <w:r w:rsidR="008541F8">
        <w:rPr>
          <w:rFonts w:hint="eastAsia"/>
          <w:sz w:val="24"/>
        </w:rPr>
        <w:t>必须办理登记手续。</w:t>
      </w:r>
    </w:p>
    <w:p w:rsidR="00E279C5" w:rsidRPr="00001E1F" w:rsidRDefault="00E279C5" w:rsidP="00E279C5">
      <w:pPr>
        <w:snapToGrid w:val="0"/>
        <w:spacing w:line="360" w:lineRule="auto"/>
        <w:ind w:firstLineChars="2000" w:firstLine="4819"/>
        <w:jc w:val="right"/>
        <w:rPr>
          <w:rFonts w:ascii="宋体" w:hAnsi="宋体"/>
          <w:b/>
          <w:sz w:val="24"/>
        </w:rPr>
      </w:pPr>
    </w:p>
    <w:p w:rsidR="00207F14" w:rsidRPr="00384724" w:rsidRDefault="00207F14" w:rsidP="00207F14">
      <w:pPr>
        <w:pStyle w:val="3"/>
      </w:pPr>
      <w:r w:rsidRPr="00384724">
        <w:rPr>
          <w:rFonts w:hint="eastAsia"/>
        </w:rPr>
        <w:lastRenderedPageBreak/>
        <w:t>南京信息工程大学</w:t>
      </w:r>
      <w:bookmarkStart w:id="2" w:name="仪器设备损坏丢失赔偿处理办法"/>
      <w:r w:rsidRPr="00384724">
        <w:rPr>
          <w:rFonts w:hint="eastAsia"/>
        </w:rPr>
        <w:t>仪器设备损坏</w:t>
      </w:r>
      <w:r w:rsidR="009879CC">
        <w:rPr>
          <w:rFonts w:hint="eastAsia"/>
        </w:rPr>
        <w:t>、</w:t>
      </w:r>
      <w:r w:rsidRPr="00384724">
        <w:rPr>
          <w:rFonts w:hint="eastAsia"/>
        </w:rPr>
        <w:t>丢失赔偿处理办法</w:t>
      </w:r>
      <w:bookmarkEnd w:id="2"/>
      <w:r w:rsidRPr="00384724">
        <w:rPr>
          <w:rFonts w:hint="eastAsia"/>
        </w:rPr>
        <w:t>（试行）</w:t>
      </w:r>
    </w:p>
    <w:p w:rsidR="004B194C" w:rsidRDefault="004B194C" w:rsidP="00207F14">
      <w:pPr>
        <w:pStyle w:val="2"/>
        <w:ind w:firstLine="480"/>
      </w:pPr>
      <w:r>
        <w:rPr>
          <w:rFonts w:hint="eastAsia"/>
        </w:rPr>
        <w:t>一、全校师生应自觉爱护设备，节约器材，严格按照仪器设备管理的操作规程和各项规定，使用和保管好仪器设备</w:t>
      </w:r>
      <w:r w:rsidR="00D44FB6">
        <w:rPr>
          <w:rFonts w:hint="eastAsia"/>
        </w:rPr>
        <w:t>，</w:t>
      </w:r>
      <w:r>
        <w:rPr>
          <w:rFonts w:hint="eastAsia"/>
        </w:rPr>
        <w:t>切实防止仪器设备的</w:t>
      </w:r>
      <w:r w:rsidR="00D44FB6">
        <w:rPr>
          <w:rFonts w:hint="eastAsia"/>
        </w:rPr>
        <w:t>非正常</w:t>
      </w:r>
      <w:r>
        <w:rPr>
          <w:rFonts w:hint="eastAsia"/>
        </w:rPr>
        <w:t>损坏和丢失。</w:t>
      </w:r>
    </w:p>
    <w:p w:rsidR="004B194C" w:rsidRDefault="004B194C" w:rsidP="004B194C">
      <w:pPr>
        <w:pStyle w:val="2"/>
        <w:ind w:firstLine="480"/>
      </w:pPr>
      <w:r w:rsidRPr="004B194C">
        <w:rPr>
          <w:rFonts w:hint="eastAsia"/>
        </w:rPr>
        <w:t>二、因责任事故造成仪器设备损坏、丢失的，应令其赔偿。在处理赔偿时，可根据具体情节，本人的认识态度和损坏的程度，具体分析，区别对待。</w:t>
      </w:r>
    </w:p>
    <w:p w:rsidR="009879CC" w:rsidRDefault="004B194C" w:rsidP="004B194C">
      <w:pPr>
        <w:pStyle w:val="2"/>
        <w:ind w:firstLine="480"/>
      </w:pPr>
      <w:r w:rsidRPr="004B194C">
        <w:rPr>
          <w:rFonts w:hint="eastAsia"/>
        </w:rPr>
        <w:t>三、因下列原因造成仪器设备损坏</w:t>
      </w:r>
      <w:r>
        <w:rPr>
          <w:rFonts w:hint="eastAsia"/>
        </w:rPr>
        <w:t>、</w:t>
      </w:r>
      <w:r w:rsidRPr="004B194C">
        <w:rPr>
          <w:rFonts w:hint="eastAsia"/>
        </w:rPr>
        <w:t>丢失</w:t>
      </w:r>
      <w:r>
        <w:rPr>
          <w:rFonts w:hint="eastAsia"/>
        </w:rPr>
        <w:t>的</w:t>
      </w:r>
      <w:r w:rsidRPr="004B194C">
        <w:rPr>
          <w:rFonts w:hint="eastAsia"/>
        </w:rPr>
        <w:t>应予以赔偿：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1</w:t>
      </w:r>
      <w:r w:rsidRPr="00384724">
        <w:rPr>
          <w:rFonts w:hint="eastAsia"/>
        </w:rPr>
        <w:t>．不服从指挥，违反操作规程，造成仪器设备损坏</w:t>
      </w:r>
      <w:r w:rsidR="004B194C">
        <w:rPr>
          <w:rFonts w:hint="eastAsia"/>
        </w:rPr>
        <w:t>；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2</w:t>
      </w:r>
      <w:r w:rsidRPr="00384724">
        <w:rPr>
          <w:rFonts w:hint="eastAsia"/>
        </w:rPr>
        <w:t>．</w:t>
      </w:r>
      <w:r w:rsidR="004B194C">
        <w:rPr>
          <w:rFonts w:hint="eastAsia"/>
        </w:rPr>
        <w:t>不遵守制度又</w:t>
      </w:r>
      <w:r w:rsidRPr="00384724">
        <w:rPr>
          <w:rFonts w:hint="eastAsia"/>
        </w:rPr>
        <w:t>未经批准，擅自动用或拆卸仪器设备致损</w:t>
      </w:r>
      <w:r w:rsidR="004B194C">
        <w:rPr>
          <w:rFonts w:hint="eastAsia"/>
        </w:rPr>
        <w:t>；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3</w:t>
      </w:r>
      <w:r w:rsidRPr="00384724">
        <w:rPr>
          <w:rFonts w:hint="eastAsia"/>
        </w:rPr>
        <w:t>．</w:t>
      </w:r>
      <w:r w:rsidR="004B194C" w:rsidRPr="004B194C">
        <w:rPr>
          <w:rFonts w:hint="eastAsia"/>
        </w:rPr>
        <w:t>实验过程中，由于指导教师不负责任造成损坏的由指导教师负责，不听从指导教师指导造成损坏的由操作者负责；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4</w:t>
      </w:r>
      <w:r w:rsidRPr="00384724">
        <w:rPr>
          <w:rFonts w:hint="eastAsia"/>
        </w:rPr>
        <w:t>．未经批准，擅自将仪器设备携出实验室造成损坏或丢失。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5</w:t>
      </w:r>
      <w:r w:rsidRPr="00384724">
        <w:rPr>
          <w:rFonts w:hint="eastAsia"/>
        </w:rPr>
        <w:t>．</w:t>
      </w:r>
      <w:r w:rsidR="00B75472">
        <w:rPr>
          <w:rFonts w:hint="eastAsia"/>
        </w:rPr>
        <w:t xml:space="preserve"> </w:t>
      </w:r>
      <w:r w:rsidRPr="00384724">
        <w:rPr>
          <w:rFonts w:hint="eastAsia"/>
        </w:rPr>
        <w:t>与生活密切相关，属个人保管使用的便携仪器设备因保管不当造成丢失。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6</w:t>
      </w:r>
      <w:r w:rsidRPr="00384724">
        <w:rPr>
          <w:rFonts w:hint="eastAsia"/>
        </w:rPr>
        <w:t>．对进口稀有仪器设备主观上不重视，引起损坏或丢失的，应加倍赔偿。</w:t>
      </w:r>
    </w:p>
    <w:p w:rsidR="00207F14" w:rsidRPr="00384724" w:rsidRDefault="00D44FB6" w:rsidP="00207F14">
      <w:pPr>
        <w:pStyle w:val="2"/>
        <w:ind w:firstLine="480"/>
      </w:pPr>
      <w:r>
        <w:rPr>
          <w:rFonts w:hint="eastAsia"/>
        </w:rPr>
        <w:t>四、因</w:t>
      </w:r>
      <w:r w:rsidR="00207F14" w:rsidRPr="00384724">
        <w:rPr>
          <w:rFonts w:hint="eastAsia"/>
        </w:rPr>
        <w:t>下列客观原因造成仪器设备损坏和丢失，经过鉴定和有关负责人证实，可不赔偿：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1</w:t>
      </w:r>
      <w:r w:rsidRPr="00384724">
        <w:rPr>
          <w:rFonts w:hint="eastAsia"/>
        </w:rPr>
        <w:t>．在仪器设备检修、试运行等操作过程中，因不可预见的缘故引起仪器设备</w:t>
      </w:r>
      <w:r w:rsidR="006868B7">
        <w:rPr>
          <w:rFonts w:hint="eastAsia"/>
        </w:rPr>
        <w:t>的</w:t>
      </w:r>
      <w:r w:rsidRPr="00384724">
        <w:rPr>
          <w:rFonts w:hint="eastAsia"/>
        </w:rPr>
        <w:t>损坏</w:t>
      </w:r>
      <w:r w:rsidR="00D44FB6">
        <w:rPr>
          <w:rFonts w:hint="eastAsia"/>
        </w:rPr>
        <w:t>；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2</w:t>
      </w:r>
      <w:r w:rsidRPr="00384724">
        <w:rPr>
          <w:rFonts w:hint="eastAsia"/>
        </w:rPr>
        <w:t>．由于仪器设备本身的缺陷、老化等质量问题，造成正常使用中的损坏</w:t>
      </w:r>
      <w:r w:rsidR="00D44FB6">
        <w:rPr>
          <w:rFonts w:hint="eastAsia"/>
        </w:rPr>
        <w:t>；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3</w:t>
      </w:r>
      <w:r w:rsidRPr="00384724">
        <w:rPr>
          <w:rFonts w:hint="eastAsia"/>
        </w:rPr>
        <w:t>．由于停电、停水、电压波动、外接电源故障等客观原因造成意外损坏</w:t>
      </w:r>
      <w:r w:rsidR="00D44FB6">
        <w:rPr>
          <w:rFonts w:hint="eastAsia"/>
        </w:rPr>
        <w:t>；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 xml:space="preserve">4. </w:t>
      </w:r>
      <w:r w:rsidRPr="00384724">
        <w:rPr>
          <w:rFonts w:hint="eastAsia"/>
        </w:rPr>
        <w:t>已有防范措施，经保卫处确认属外盗的</w:t>
      </w:r>
      <w:r w:rsidR="00D44FB6">
        <w:rPr>
          <w:rFonts w:hint="eastAsia"/>
        </w:rPr>
        <w:t>；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5</w:t>
      </w:r>
      <w:r w:rsidRPr="00384724">
        <w:rPr>
          <w:rFonts w:hint="eastAsia"/>
        </w:rPr>
        <w:t>．由于不可抗力所造成的仪器设备的损坏</w:t>
      </w:r>
      <w:r w:rsidR="00D44FB6">
        <w:rPr>
          <w:rFonts w:hint="eastAsia"/>
        </w:rPr>
        <w:t>；</w:t>
      </w:r>
    </w:p>
    <w:p w:rsidR="00207F14" w:rsidRPr="00384724" w:rsidRDefault="00D44FB6" w:rsidP="00207F14">
      <w:pPr>
        <w:pStyle w:val="2"/>
        <w:ind w:firstLine="480"/>
      </w:pPr>
      <w:r>
        <w:rPr>
          <w:rFonts w:hint="eastAsia"/>
        </w:rPr>
        <w:t>五、</w:t>
      </w:r>
      <w:r w:rsidR="00207F14" w:rsidRPr="00384724">
        <w:rPr>
          <w:rFonts w:hint="eastAsia"/>
        </w:rPr>
        <w:t>属于以下原因造成仪器设备损坏或丢失，在确定赔偿额度时，可酌情减少赔偿：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1</w:t>
      </w:r>
      <w:r w:rsidRPr="00384724">
        <w:rPr>
          <w:rFonts w:hint="eastAsia"/>
        </w:rPr>
        <w:t>．按指导或操作规程进行操作，确因缺乏经验或技术上的不熟练造成损失。</w:t>
      </w:r>
    </w:p>
    <w:p w:rsidR="00207F14" w:rsidRPr="00384724" w:rsidRDefault="00207F14" w:rsidP="00207F14">
      <w:pPr>
        <w:pStyle w:val="2"/>
        <w:ind w:firstLine="480"/>
      </w:pPr>
      <w:r w:rsidRPr="00384724">
        <w:rPr>
          <w:rFonts w:hint="eastAsia"/>
        </w:rPr>
        <w:t>2</w:t>
      </w:r>
      <w:r w:rsidRPr="00384724">
        <w:rPr>
          <w:rFonts w:hint="eastAsia"/>
        </w:rPr>
        <w:t>．一贯遵守规章制度，爱护仪器设备，发生事故后能积极设法挽救损失，且主动如实报告，认识较好的。</w:t>
      </w:r>
    </w:p>
    <w:p w:rsidR="00207F14" w:rsidRDefault="00D44FB6" w:rsidP="00207F14">
      <w:pPr>
        <w:pStyle w:val="2"/>
        <w:ind w:firstLine="480"/>
      </w:pPr>
      <w:r>
        <w:rPr>
          <w:rFonts w:hint="eastAsia"/>
        </w:rPr>
        <w:t>六、</w:t>
      </w:r>
      <w:r w:rsidR="00207F14" w:rsidRPr="00384724">
        <w:rPr>
          <w:rFonts w:hint="eastAsia"/>
        </w:rPr>
        <w:t>属于几个人共同承担的责任事故，应根据各人在事故中责任大小，分别给予适当的批评和处分，并分担赔偿费。</w:t>
      </w:r>
    </w:p>
    <w:p w:rsidR="00D44FB6" w:rsidRDefault="006868B7" w:rsidP="006868B7">
      <w:pPr>
        <w:pStyle w:val="2"/>
        <w:ind w:firstLine="480"/>
      </w:pPr>
      <w:r w:rsidRPr="006868B7">
        <w:rPr>
          <w:rFonts w:hint="eastAsia"/>
        </w:rPr>
        <w:t>七、</w:t>
      </w:r>
      <w:r w:rsidR="00D44FB6" w:rsidRPr="006868B7">
        <w:rPr>
          <w:rFonts w:hint="eastAsia"/>
        </w:rPr>
        <w:t>因责任事故造成仪器设备损坏的，除按上述规定处理外，还应责令当事人进行检查，并给予适当批评教育。对一贯不爱护仪器设备，严重违反操作规程的，发生事故后隐瞒不报的，推诿责任的，态度恶劣的，损失重大的，后果严重的，除责令其赔偿外，还应根据具体情节，给予行政处分或依法追究责任。</w:t>
      </w:r>
    </w:p>
    <w:p w:rsidR="00207F14" w:rsidRDefault="006868B7" w:rsidP="006868B7">
      <w:pPr>
        <w:pStyle w:val="2"/>
        <w:ind w:firstLine="480"/>
      </w:pPr>
      <w:r>
        <w:rPr>
          <w:rFonts w:hint="eastAsia"/>
        </w:rPr>
        <w:t>八</w:t>
      </w:r>
      <w:r w:rsidR="00D44FB6" w:rsidRPr="006868B7">
        <w:rPr>
          <w:rFonts w:hint="eastAsia"/>
        </w:rPr>
        <w:t>、具体赔偿办法按照</w:t>
      </w:r>
      <w:r>
        <w:rPr>
          <w:rFonts w:hint="eastAsia"/>
        </w:rPr>
        <w:t>《南京信息工程</w:t>
      </w:r>
      <w:r w:rsidR="00D44FB6" w:rsidRPr="006868B7">
        <w:rPr>
          <w:rFonts w:hint="eastAsia"/>
        </w:rPr>
        <w:t>大学仪器设备损坏、丢失赔偿制度实施细则</w:t>
      </w:r>
      <w:r>
        <w:rPr>
          <w:rFonts w:hint="eastAsia"/>
        </w:rPr>
        <w:t>》</w:t>
      </w:r>
      <w:r w:rsidR="00D44FB6" w:rsidRPr="006868B7">
        <w:rPr>
          <w:rFonts w:hint="eastAsia"/>
        </w:rPr>
        <w:t>执行。</w:t>
      </w:r>
      <w:r w:rsidR="00D44FB6">
        <w:rPr>
          <w:sz w:val="30"/>
          <w:szCs w:val="30"/>
        </w:rPr>
        <w:t xml:space="preserve"> </w:t>
      </w:r>
      <w:r w:rsidR="00207F14">
        <w:rPr>
          <w:rFonts w:hint="eastAsia"/>
        </w:rPr>
        <w:t xml:space="preserve">    </w:t>
      </w:r>
    </w:p>
    <w:p w:rsidR="006F119E" w:rsidRDefault="006F119E" w:rsidP="00207F14"/>
    <w:p w:rsidR="006F119E" w:rsidRDefault="006F119E" w:rsidP="00207F14"/>
    <w:p w:rsidR="006F119E" w:rsidRPr="0045062E" w:rsidRDefault="006F119E" w:rsidP="0045062E">
      <w:pPr>
        <w:pStyle w:val="2"/>
        <w:ind w:firstLine="643"/>
        <w:jc w:val="center"/>
        <w:rPr>
          <w:b/>
          <w:sz w:val="32"/>
        </w:rPr>
      </w:pPr>
      <w:r w:rsidRPr="0045062E">
        <w:rPr>
          <w:b/>
          <w:sz w:val="32"/>
        </w:rPr>
        <w:t>南京信息工程大学实验室使用基本规则</w:t>
      </w:r>
    </w:p>
    <w:p w:rsidR="006F119E" w:rsidRPr="0045062E" w:rsidRDefault="006F119E" w:rsidP="0045062E">
      <w:pPr>
        <w:pStyle w:val="2"/>
        <w:ind w:firstLine="480"/>
      </w:pPr>
    </w:p>
    <w:p w:rsidR="006F119E" w:rsidRPr="0045062E" w:rsidRDefault="006F119E" w:rsidP="0045062E">
      <w:pPr>
        <w:pStyle w:val="2"/>
        <w:ind w:firstLine="480"/>
      </w:pPr>
      <w:r w:rsidRPr="0045062E">
        <w:rPr>
          <w:rFonts w:hint="eastAsia"/>
        </w:rPr>
        <w:t>实验室是开展实验教学、科学研究和科技开发的场所，为使实验室经常处于完好待用状态，特制定本规则，要求所有实验室工作人员和进入实验室的人员，严格遵守。</w:t>
      </w:r>
    </w:p>
    <w:p w:rsidR="006F119E" w:rsidRPr="0045062E" w:rsidRDefault="006F119E" w:rsidP="0045062E">
      <w:pPr>
        <w:pStyle w:val="2"/>
        <w:ind w:firstLine="480"/>
      </w:pPr>
      <w:r w:rsidRPr="0045062E">
        <w:t>一、</w:t>
      </w:r>
      <w:r w:rsidRPr="0045062E">
        <w:rPr>
          <w:rFonts w:hint="eastAsia"/>
        </w:rPr>
        <w:t>实验室的工作人员要热爱本职工作，刻苦钻研实验技术，熟练掌握教学实验的原理、方法、操作规程及相关仪器设备使用、维护和保管的规章及方法。</w:t>
      </w:r>
    </w:p>
    <w:p w:rsidR="006F119E" w:rsidRPr="0045062E" w:rsidRDefault="006F119E" w:rsidP="0045062E">
      <w:pPr>
        <w:pStyle w:val="2"/>
        <w:ind w:firstLine="480"/>
      </w:pPr>
      <w:r w:rsidRPr="0045062E">
        <w:t>二、</w:t>
      </w:r>
      <w:r w:rsidRPr="0045062E">
        <w:rPr>
          <w:rFonts w:hint="eastAsia"/>
        </w:rPr>
        <w:t>实验室应有专人负责做好仪器设备的保管、维护，努力提高仪器设备完好率，做好所有仪器设备的登记建账，做到账物相符。</w:t>
      </w:r>
    </w:p>
    <w:p w:rsidR="006F119E" w:rsidRPr="0045062E" w:rsidRDefault="006F119E" w:rsidP="0045062E">
      <w:pPr>
        <w:pStyle w:val="2"/>
        <w:ind w:firstLine="480"/>
      </w:pPr>
      <w:r w:rsidRPr="0045062E">
        <w:t>三、</w:t>
      </w:r>
      <w:r w:rsidRPr="0045062E">
        <w:rPr>
          <w:rFonts w:hint="eastAsia"/>
        </w:rPr>
        <w:t>爱护仪器设备，节约实验材料，遵守操作规程，保持实验室清洁，按指定地点处理污物和废液。</w:t>
      </w:r>
    </w:p>
    <w:p w:rsidR="006F119E" w:rsidRPr="0045062E" w:rsidRDefault="006F119E" w:rsidP="0045062E">
      <w:pPr>
        <w:pStyle w:val="2"/>
        <w:ind w:firstLine="480"/>
      </w:pPr>
      <w:r w:rsidRPr="0045062E">
        <w:t>四、</w:t>
      </w:r>
      <w:r w:rsidRPr="0045062E">
        <w:rPr>
          <w:rFonts w:hint="eastAsia"/>
        </w:rPr>
        <w:t>使用大型、精密仪器设备，必须先经过技术培训，经考核合格后方可上机操作，使用中要严格遵守操作规程，并按规定认真填写设备使用记录。</w:t>
      </w:r>
    </w:p>
    <w:p w:rsidR="006F119E" w:rsidRPr="0045062E" w:rsidRDefault="006F119E" w:rsidP="0045062E">
      <w:pPr>
        <w:pStyle w:val="2"/>
        <w:ind w:firstLine="480"/>
      </w:pPr>
      <w:r w:rsidRPr="0045062E">
        <w:t>五、</w:t>
      </w:r>
      <w:r w:rsidRPr="0045062E">
        <w:rPr>
          <w:rFonts w:hint="eastAsia"/>
        </w:rPr>
        <w:t>校外单位到实验室做实验或联系工作，需事先到实验室主管部门办理手续。凡到实验室做实验或使用仪器设备者，需经实验室负责人批准，统一安排。</w:t>
      </w:r>
    </w:p>
    <w:p w:rsidR="006F119E" w:rsidRPr="0045062E" w:rsidRDefault="006F119E" w:rsidP="0045062E">
      <w:pPr>
        <w:pStyle w:val="2"/>
        <w:ind w:firstLine="480"/>
      </w:pPr>
      <w:r w:rsidRPr="0045062E">
        <w:t>六、</w:t>
      </w:r>
      <w:r w:rsidRPr="0045062E">
        <w:rPr>
          <w:rFonts w:hint="eastAsia"/>
        </w:rPr>
        <w:t>仪器设备一般不得外借或私自用于为他人做有偿服务，不得擅自将仪器设备带出实验室，特殊情况必须经实验室主任和主管部门的批准。</w:t>
      </w:r>
    </w:p>
    <w:p w:rsidR="006F119E" w:rsidRPr="0045062E" w:rsidRDefault="006F119E" w:rsidP="0045062E">
      <w:pPr>
        <w:pStyle w:val="2"/>
        <w:ind w:firstLine="480"/>
      </w:pPr>
      <w:r w:rsidRPr="0045062E">
        <w:t>七、</w:t>
      </w:r>
      <w:r w:rsidRPr="0045062E">
        <w:rPr>
          <w:rFonts w:hint="eastAsia"/>
        </w:rPr>
        <w:t>使用实验仪器、设备，要严格遵守操作规程，如发现损坏、丢失时，要立即报告学校有关部门，以便及时处理。</w:t>
      </w:r>
    </w:p>
    <w:p w:rsidR="006F119E" w:rsidRPr="0045062E" w:rsidRDefault="006F119E" w:rsidP="0045062E">
      <w:pPr>
        <w:pStyle w:val="2"/>
        <w:ind w:firstLine="480"/>
      </w:pPr>
      <w:r w:rsidRPr="0045062E">
        <w:t>八、</w:t>
      </w:r>
      <w:r w:rsidRPr="0045062E">
        <w:rPr>
          <w:rFonts w:hint="eastAsia"/>
        </w:rPr>
        <w:t>实验室内不得存放任何与实验无关的物资，不允许存放个人杂物。</w:t>
      </w:r>
    </w:p>
    <w:p w:rsidR="00207F14" w:rsidRDefault="006F119E" w:rsidP="00B75472">
      <w:pPr>
        <w:pStyle w:val="2"/>
        <w:ind w:firstLine="480"/>
      </w:pPr>
      <w:r w:rsidRPr="0045062E">
        <w:t>九、</w:t>
      </w:r>
      <w:r w:rsidRPr="0045062E">
        <w:rPr>
          <w:rFonts w:hint="eastAsia"/>
        </w:rPr>
        <w:t>要严格遵守安全值班制度，值班人员必须坚守岗位，认真负责，并要做好交接班工作</w:t>
      </w:r>
      <w:r w:rsidR="0045062E">
        <w:rPr>
          <w:rFonts w:hint="eastAsia"/>
        </w:rPr>
        <w:t>。</w:t>
      </w:r>
    </w:p>
    <w:p w:rsidR="00E279C5" w:rsidRDefault="00E279C5"/>
    <w:sectPr w:rsidR="00E279C5" w:rsidSect="00EE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..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9C5"/>
    <w:rsid w:val="00000433"/>
    <w:rsid w:val="00035415"/>
    <w:rsid w:val="00045A53"/>
    <w:rsid w:val="00046BCB"/>
    <w:rsid w:val="000476A8"/>
    <w:rsid w:val="00052B36"/>
    <w:rsid w:val="00060709"/>
    <w:rsid w:val="00065205"/>
    <w:rsid w:val="000706CA"/>
    <w:rsid w:val="00075CA5"/>
    <w:rsid w:val="00077700"/>
    <w:rsid w:val="000843BF"/>
    <w:rsid w:val="000906E6"/>
    <w:rsid w:val="000917E6"/>
    <w:rsid w:val="00094D69"/>
    <w:rsid w:val="000B01AE"/>
    <w:rsid w:val="000B2A94"/>
    <w:rsid w:val="000B484B"/>
    <w:rsid w:val="000C09CE"/>
    <w:rsid w:val="000C1D01"/>
    <w:rsid w:val="000C47B8"/>
    <w:rsid w:val="000C5C63"/>
    <w:rsid w:val="000C6293"/>
    <w:rsid w:val="000D330D"/>
    <w:rsid w:val="000D4712"/>
    <w:rsid w:val="000F27C2"/>
    <w:rsid w:val="000F7584"/>
    <w:rsid w:val="00107DD7"/>
    <w:rsid w:val="001113A8"/>
    <w:rsid w:val="001117AC"/>
    <w:rsid w:val="0011406D"/>
    <w:rsid w:val="0013521F"/>
    <w:rsid w:val="00143ABA"/>
    <w:rsid w:val="001448CF"/>
    <w:rsid w:val="00145B4D"/>
    <w:rsid w:val="00146DCF"/>
    <w:rsid w:val="001563D0"/>
    <w:rsid w:val="001577B4"/>
    <w:rsid w:val="001606C8"/>
    <w:rsid w:val="00165AB4"/>
    <w:rsid w:val="00165F53"/>
    <w:rsid w:val="00177C27"/>
    <w:rsid w:val="00182216"/>
    <w:rsid w:val="00192CDF"/>
    <w:rsid w:val="00196DA1"/>
    <w:rsid w:val="001A3468"/>
    <w:rsid w:val="001A51DE"/>
    <w:rsid w:val="001B4756"/>
    <w:rsid w:val="001C1D08"/>
    <w:rsid w:val="001C78BC"/>
    <w:rsid w:val="001D5AD2"/>
    <w:rsid w:val="001D748F"/>
    <w:rsid w:val="001E6E46"/>
    <w:rsid w:val="001F228B"/>
    <w:rsid w:val="001F3602"/>
    <w:rsid w:val="001F758A"/>
    <w:rsid w:val="00207F14"/>
    <w:rsid w:val="0021084C"/>
    <w:rsid w:val="00214F74"/>
    <w:rsid w:val="00220833"/>
    <w:rsid w:val="0022111A"/>
    <w:rsid w:val="0022277E"/>
    <w:rsid w:val="002232BF"/>
    <w:rsid w:val="00227355"/>
    <w:rsid w:val="0023775E"/>
    <w:rsid w:val="0024167F"/>
    <w:rsid w:val="00244DCB"/>
    <w:rsid w:val="00245FBF"/>
    <w:rsid w:val="00250119"/>
    <w:rsid w:val="00275D7F"/>
    <w:rsid w:val="00276FD4"/>
    <w:rsid w:val="002874B9"/>
    <w:rsid w:val="00287CDB"/>
    <w:rsid w:val="00292E02"/>
    <w:rsid w:val="002A7DF4"/>
    <w:rsid w:val="002B3941"/>
    <w:rsid w:val="002B434A"/>
    <w:rsid w:val="002B4DA9"/>
    <w:rsid w:val="002B748A"/>
    <w:rsid w:val="002C2EB4"/>
    <w:rsid w:val="002C3652"/>
    <w:rsid w:val="002C4718"/>
    <w:rsid w:val="002D3890"/>
    <w:rsid w:val="002D576D"/>
    <w:rsid w:val="002F31D5"/>
    <w:rsid w:val="002F67F7"/>
    <w:rsid w:val="00301990"/>
    <w:rsid w:val="00306389"/>
    <w:rsid w:val="00312067"/>
    <w:rsid w:val="00312F6B"/>
    <w:rsid w:val="00313BB1"/>
    <w:rsid w:val="00322B32"/>
    <w:rsid w:val="003331C6"/>
    <w:rsid w:val="00333A82"/>
    <w:rsid w:val="00337DF2"/>
    <w:rsid w:val="00340254"/>
    <w:rsid w:val="00347F9F"/>
    <w:rsid w:val="003508FC"/>
    <w:rsid w:val="003521CA"/>
    <w:rsid w:val="00352784"/>
    <w:rsid w:val="00361037"/>
    <w:rsid w:val="00364B9B"/>
    <w:rsid w:val="0037576F"/>
    <w:rsid w:val="00383B44"/>
    <w:rsid w:val="00384809"/>
    <w:rsid w:val="003861BA"/>
    <w:rsid w:val="00386CED"/>
    <w:rsid w:val="003A4A78"/>
    <w:rsid w:val="003B2167"/>
    <w:rsid w:val="003B23CA"/>
    <w:rsid w:val="003E1B61"/>
    <w:rsid w:val="003F6F70"/>
    <w:rsid w:val="004003A0"/>
    <w:rsid w:val="00405E90"/>
    <w:rsid w:val="00411B25"/>
    <w:rsid w:val="0042147F"/>
    <w:rsid w:val="00425029"/>
    <w:rsid w:val="00433546"/>
    <w:rsid w:val="00442216"/>
    <w:rsid w:val="00442806"/>
    <w:rsid w:val="00447551"/>
    <w:rsid w:val="0045062E"/>
    <w:rsid w:val="0047236A"/>
    <w:rsid w:val="00475536"/>
    <w:rsid w:val="00477208"/>
    <w:rsid w:val="004821D6"/>
    <w:rsid w:val="00490BF7"/>
    <w:rsid w:val="004A0618"/>
    <w:rsid w:val="004A3602"/>
    <w:rsid w:val="004A6B02"/>
    <w:rsid w:val="004B194C"/>
    <w:rsid w:val="004B5DF8"/>
    <w:rsid w:val="004B7438"/>
    <w:rsid w:val="004B793F"/>
    <w:rsid w:val="004C262A"/>
    <w:rsid w:val="004C617A"/>
    <w:rsid w:val="004E1689"/>
    <w:rsid w:val="004E333E"/>
    <w:rsid w:val="004F7817"/>
    <w:rsid w:val="00501CB7"/>
    <w:rsid w:val="00502F9C"/>
    <w:rsid w:val="005033AE"/>
    <w:rsid w:val="00505498"/>
    <w:rsid w:val="00520158"/>
    <w:rsid w:val="00520D31"/>
    <w:rsid w:val="00521AA1"/>
    <w:rsid w:val="00522BCE"/>
    <w:rsid w:val="00526EF7"/>
    <w:rsid w:val="005272B1"/>
    <w:rsid w:val="00530ADD"/>
    <w:rsid w:val="00532E4F"/>
    <w:rsid w:val="00545C18"/>
    <w:rsid w:val="00547F36"/>
    <w:rsid w:val="00550D2A"/>
    <w:rsid w:val="005526AB"/>
    <w:rsid w:val="00554090"/>
    <w:rsid w:val="005576C1"/>
    <w:rsid w:val="00560188"/>
    <w:rsid w:val="00564FE8"/>
    <w:rsid w:val="00566480"/>
    <w:rsid w:val="00570E63"/>
    <w:rsid w:val="00571068"/>
    <w:rsid w:val="00572EA7"/>
    <w:rsid w:val="0057324F"/>
    <w:rsid w:val="00581152"/>
    <w:rsid w:val="00582385"/>
    <w:rsid w:val="0058538F"/>
    <w:rsid w:val="005862D2"/>
    <w:rsid w:val="00587397"/>
    <w:rsid w:val="00595A72"/>
    <w:rsid w:val="005A22C6"/>
    <w:rsid w:val="005B039A"/>
    <w:rsid w:val="005B279F"/>
    <w:rsid w:val="005C1E92"/>
    <w:rsid w:val="005C3AC3"/>
    <w:rsid w:val="005D70C4"/>
    <w:rsid w:val="005D7F65"/>
    <w:rsid w:val="00610A21"/>
    <w:rsid w:val="00615CCB"/>
    <w:rsid w:val="00624D3B"/>
    <w:rsid w:val="006278E2"/>
    <w:rsid w:val="00632AE6"/>
    <w:rsid w:val="00640238"/>
    <w:rsid w:val="00650AF8"/>
    <w:rsid w:val="0065758D"/>
    <w:rsid w:val="00657CE2"/>
    <w:rsid w:val="006656C7"/>
    <w:rsid w:val="006668A4"/>
    <w:rsid w:val="00667B7A"/>
    <w:rsid w:val="00677AB0"/>
    <w:rsid w:val="006822C8"/>
    <w:rsid w:val="006868B7"/>
    <w:rsid w:val="00686C9F"/>
    <w:rsid w:val="00691569"/>
    <w:rsid w:val="006A2040"/>
    <w:rsid w:val="006A5352"/>
    <w:rsid w:val="006B0191"/>
    <w:rsid w:val="006B3BCD"/>
    <w:rsid w:val="006C12A8"/>
    <w:rsid w:val="006D01A4"/>
    <w:rsid w:val="006D7FE5"/>
    <w:rsid w:val="006E654E"/>
    <w:rsid w:val="006F119E"/>
    <w:rsid w:val="006F6254"/>
    <w:rsid w:val="006F74E2"/>
    <w:rsid w:val="00704C46"/>
    <w:rsid w:val="00711233"/>
    <w:rsid w:val="00717C31"/>
    <w:rsid w:val="00717DC1"/>
    <w:rsid w:val="00720B81"/>
    <w:rsid w:val="00722B09"/>
    <w:rsid w:val="00723677"/>
    <w:rsid w:val="00735E32"/>
    <w:rsid w:val="007377F8"/>
    <w:rsid w:val="00741FEA"/>
    <w:rsid w:val="00743E03"/>
    <w:rsid w:val="00755DA9"/>
    <w:rsid w:val="00765755"/>
    <w:rsid w:val="00766975"/>
    <w:rsid w:val="00776996"/>
    <w:rsid w:val="0078263B"/>
    <w:rsid w:val="007B70E7"/>
    <w:rsid w:val="007C704A"/>
    <w:rsid w:val="007D0589"/>
    <w:rsid w:val="007D28E9"/>
    <w:rsid w:val="007D354D"/>
    <w:rsid w:val="007F0FC3"/>
    <w:rsid w:val="007F2F59"/>
    <w:rsid w:val="007F6039"/>
    <w:rsid w:val="007F7393"/>
    <w:rsid w:val="008021D3"/>
    <w:rsid w:val="00802BE7"/>
    <w:rsid w:val="008031E3"/>
    <w:rsid w:val="0081013E"/>
    <w:rsid w:val="00825469"/>
    <w:rsid w:val="0082766B"/>
    <w:rsid w:val="0083559D"/>
    <w:rsid w:val="00851006"/>
    <w:rsid w:val="008541F8"/>
    <w:rsid w:val="00857819"/>
    <w:rsid w:val="00861954"/>
    <w:rsid w:val="00864963"/>
    <w:rsid w:val="00865963"/>
    <w:rsid w:val="00871577"/>
    <w:rsid w:val="00882C8D"/>
    <w:rsid w:val="008839AC"/>
    <w:rsid w:val="00894D2F"/>
    <w:rsid w:val="00894FED"/>
    <w:rsid w:val="00897735"/>
    <w:rsid w:val="008A2106"/>
    <w:rsid w:val="008B0514"/>
    <w:rsid w:val="008B4CAC"/>
    <w:rsid w:val="008C1318"/>
    <w:rsid w:val="008C198A"/>
    <w:rsid w:val="008C474B"/>
    <w:rsid w:val="008C6883"/>
    <w:rsid w:val="008D0092"/>
    <w:rsid w:val="008E49F4"/>
    <w:rsid w:val="008F00A2"/>
    <w:rsid w:val="008F46A9"/>
    <w:rsid w:val="008F5BE0"/>
    <w:rsid w:val="00904459"/>
    <w:rsid w:val="00917DB1"/>
    <w:rsid w:val="00922CFE"/>
    <w:rsid w:val="00924698"/>
    <w:rsid w:val="009250C3"/>
    <w:rsid w:val="0093207A"/>
    <w:rsid w:val="0093525D"/>
    <w:rsid w:val="00944973"/>
    <w:rsid w:val="009538E2"/>
    <w:rsid w:val="009574CA"/>
    <w:rsid w:val="00980EF3"/>
    <w:rsid w:val="00983751"/>
    <w:rsid w:val="0098640B"/>
    <w:rsid w:val="009879CC"/>
    <w:rsid w:val="00995F18"/>
    <w:rsid w:val="009A20E2"/>
    <w:rsid w:val="009A24AD"/>
    <w:rsid w:val="009B13E6"/>
    <w:rsid w:val="009B6E1F"/>
    <w:rsid w:val="009C07D5"/>
    <w:rsid w:val="009D298B"/>
    <w:rsid w:val="009D6F73"/>
    <w:rsid w:val="009E00A9"/>
    <w:rsid w:val="009E1163"/>
    <w:rsid w:val="009F0D6C"/>
    <w:rsid w:val="009F38AB"/>
    <w:rsid w:val="009F7DF4"/>
    <w:rsid w:val="00A15386"/>
    <w:rsid w:val="00A23C8C"/>
    <w:rsid w:val="00A27F61"/>
    <w:rsid w:val="00A35485"/>
    <w:rsid w:val="00A432A2"/>
    <w:rsid w:val="00A52140"/>
    <w:rsid w:val="00A53B03"/>
    <w:rsid w:val="00A56AD8"/>
    <w:rsid w:val="00A61B8A"/>
    <w:rsid w:val="00A67051"/>
    <w:rsid w:val="00A74234"/>
    <w:rsid w:val="00A75AE2"/>
    <w:rsid w:val="00A91D26"/>
    <w:rsid w:val="00AA140C"/>
    <w:rsid w:val="00AA5489"/>
    <w:rsid w:val="00AA6C5E"/>
    <w:rsid w:val="00AB4EBF"/>
    <w:rsid w:val="00AB4F62"/>
    <w:rsid w:val="00AB5797"/>
    <w:rsid w:val="00AD124A"/>
    <w:rsid w:val="00AD5C06"/>
    <w:rsid w:val="00AE02DA"/>
    <w:rsid w:val="00AF2FB6"/>
    <w:rsid w:val="00AF3772"/>
    <w:rsid w:val="00B07A9C"/>
    <w:rsid w:val="00B10D6C"/>
    <w:rsid w:val="00B20365"/>
    <w:rsid w:val="00B233A5"/>
    <w:rsid w:val="00B478BA"/>
    <w:rsid w:val="00B52835"/>
    <w:rsid w:val="00B6409A"/>
    <w:rsid w:val="00B655BB"/>
    <w:rsid w:val="00B70D45"/>
    <w:rsid w:val="00B73C4A"/>
    <w:rsid w:val="00B75472"/>
    <w:rsid w:val="00B83452"/>
    <w:rsid w:val="00B86F81"/>
    <w:rsid w:val="00B93C7D"/>
    <w:rsid w:val="00B958FD"/>
    <w:rsid w:val="00B96E90"/>
    <w:rsid w:val="00B97094"/>
    <w:rsid w:val="00B9779B"/>
    <w:rsid w:val="00B9790B"/>
    <w:rsid w:val="00BA207E"/>
    <w:rsid w:val="00BB4835"/>
    <w:rsid w:val="00BC4760"/>
    <w:rsid w:val="00BC617C"/>
    <w:rsid w:val="00BC76EC"/>
    <w:rsid w:val="00BD12A2"/>
    <w:rsid w:val="00BD23AD"/>
    <w:rsid w:val="00BD4B12"/>
    <w:rsid w:val="00BD5186"/>
    <w:rsid w:val="00BD5830"/>
    <w:rsid w:val="00BD6B76"/>
    <w:rsid w:val="00BF34EE"/>
    <w:rsid w:val="00BF36F5"/>
    <w:rsid w:val="00BF4676"/>
    <w:rsid w:val="00BF78D9"/>
    <w:rsid w:val="00C037C1"/>
    <w:rsid w:val="00C03BAD"/>
    <w:rsid w:val="00C245B4"/>
    <w:rsid w:val="00C25159"/>
    <w:rsid w:val="00C342FC"/>
    <w:rsid w:val="00C36FB8"/>
    <w:rsid w:val="00C462AE"/>
    <w:rsid w:val="00C5432A"/>
    <w:rsid w:val="00C545D4"/>
    <w:rsid w:val="00C54A2C"/>
    <w:rsid w:val="00C55246"/>
    <w:rsid w:val="00C5689F"/>
    <w:rsid w:val="00C736C6"/>
    <w:rsid w:val="00C77ED8"/>
    <w:rsid w:val="00C804D7"/>
    <w:rsid w:val="00C908CD"/>
    <w:rsid w:val="00CA3E6C"/>
    <w:rsid w:val="00CA46AE"/>
    <w:rsid w:val="00CA5CA6"/>
    <w:rsid w:val="00CB15D9"/>
    <w:rsid w:val="00CD52F8"/>
    <w:rsid w:val="00CF0291"/>
    <w:rsid w:val="00CF7C81"/>
    <w:rsid w:val="00D01A7F"/>
    <w:rsid w:val="00D15B82"/>
    <w:rsid w:val="00D25191"/>
    <w:rsid w:val="00D30D43"/>
    <w:rsid w:val="00D30E20"/>
    <w:rsid w:val="00D3615E"/>
    <w:rsid w:val="00D44835"/>
    <w:rsid w:val="00D44FB6"/>
    <w:rsid w:val="00D55EB6"/>
    <w:rsid w:val="00D759A3"/>
    <w:rsid w:val="00D772B6"/>
    <w:rsid w:val="00D77B53"/>
    <w:rsid w:val="00D8184E"/>
    <w:rsid w:val="00D86FF1"/>
    <w:rsid w:val="00D948BA"/>
    <w:rsid w:val="00DA03F0"/>
    <w:rsid w:val="00DA281D"/>
    <w:rsid w:val="00DA6339"/>
    <w:rsid w:val="00DA735E"/>
    <w:rsid w:val="00DA7BEB"/>
    <w:rsid w:val="00DB3EF8"/>
    <w:rsid w:val="00DC25BB"/>
    <w:rsid w:val="00DE632A"/>
    <w:rsid w:val="00DF6CB4"/>
    <w:rsid w:val="00DF7210"/>
    <w:rsid w:val="00E074FE"/>
    <w:rsid w:val="00E2387A"/>
    <w:rsid w:val="00E271BC"/>
    <w:rsid w:val="00E279C5"/>
    <w:rsid w:val="00E3130A"/>
    <w:rsid w:val="00E33E30"/>
    <w:rsid w:val="00E42197"/>
    <w:rsid w:val="00E4241C"/>
    <w:rsid w:val="00E424A7"/>
    <w:rsid w:val="00E43BC4"/>
    <w:rsid w:val="00E52F42"/>
    <w:rsid w:val="00E54804"/>
    <w:rsid w:val="00E56C19"/>
    <w:rsid w:val="00E625AD"/>
    <w:rsid w:val="00E639AC"/>
    <w:rsid w:val="00E652DF"/>
    <w:rsid w:val="00E7643D"/>
    <w:rsid w:val="00E81984"/>
    <w:rsid w:val="00E90D8D"/>
    <w:rsid w:val="00EA168B"/>
    <w:rsid w:val="00EA3122"/>
    <w:rsid w:val="00EA6B15"/>
    <w:rsid w:val="00EC002C"/>
    <w:rsid w:val="00EC09BA"/>
    <w:rsid w:val="00EC7F48"/>
    <w:rsid w:val="00ED1E6E"/>
    <w:rsid w:val="00ED63AA"/>
    <w:rsid w:val="00EE0001"/>
    <w:rsid w:val="00EE127A"/>
    <w:rsid w:val="00EF0491"/>
    <w:rsid w:val="00EF0FE0"/>
    <w:rsid w:val="00EF4772"/>
    <w:rsid w:val="00EF4D65"/>
    <w:rsid w:val="00F0329D"/>
    <w:rsid w:val="00F06008"/>
    <w:rsid w:val="00F15746"/>
    <w:rsid w:val="00F20E73"/>
    <w:rsid w:val="00F3516E"/>
    <w:rsid w:val="00F35574"/>
    <w:rsid w:val="00F35CC1"/>
    <w:rsid w:val="00F474CF"/>
    <w:rsid w:val="00F53F7E"/>
    <w:rsid w:val="00F63251"/>
    <w:rsid w:val="00F65DFB"/>
    <w:rsid w:val="00F835AA"/>
    <w:rsid w:val="00F86101"/>
    <w:rsid w:val="00F8628C"/>
    <w:rsid w:val="00FB0605"/>
    <w:rsid w:val="00FC099A"/>
    <w:rsid w:val="00FC0B43"/>
    <w:rsid w:val="00FC229C"/>
    <w:rsid w:val="00FD1C60"/>
    <w:rsid w:val="00FF0BA7"/>
    <w:rsid w:val="00FF1B09"/>
    <w:rsid w:val="00FF2E04"/>
    <w:rsid w:val="00FF4002"/>
    <w:rsid w:val="00FF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1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E279C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279C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link w:val="2Char"/>
    <w:rsid w:val="00E279C5"/>
    <w:pPr>
      <w:spacing w:line="300" w:lineRule="auto"/>
      <w:ind w:firstLineChars="200" w:firstLine="200"/>
    </w:pPr>
    <w:rPr>
      <w:rFonts w:ascii="Times New Roman" w:eastAsia="宋体" w:hAnsi="Times New Roman" w:cs="Times New Roman"/>
      <w:color w:val="000000"/>
      <w:sz w:val="24"/>
      <w:szCs w:val="21"/>
    </w:rPr>
  </w:style>
  <w:style w:type="paragraph" w:customStyle="1" w:styleId="30">
    <w:name w:val="样式3"/>
    <w:basedOn w:val="a"/>
    <w:rsid w:val="00E279C5"/>
    <w:pPr>
      <w:spacing w:line="300" w:lineRule="auto"/>
      <w:jc w:val="right"/>
    </w:pPr>
    <w:rPr>
      <w:rFonts w:ascii="Times New Roman" w:eastAsia="宋体" w:hAnsi="Times New Roman" w:cs="Times New Roman"/>
      <w:color w:val="000000"/>
      <w:sz w:val="24"/>
      <w:szCs w:val="21"/>
    </w:rPr>
  </w:style>
  <w:style w:type="character" w:customStyle="1" w:styleId="2Char">
    <w:name w:val="样式2 Char"/>
    <w:basedOn w:val="a0"/>
    <w:link w:val="2"/>
    <w:rsid w:val="00E279C5"/>
    <w:rPr>
      <w:rFonts w:ascii="Times New Roman" w:eastAsia="宋体" w:hAnsi="Times New Roman" w:cs="Times New Roman"/>
      <w:color w:val="000000"/>
      <w:sz w:val="24"/>
      <w:szCs w:val="21"/>
    </w:rPr>
  </w:style>
  <w:style w:type="paragraph" w:styleId="a3">
    <w:name w:val="Document Map"/>
    <w:basedOn w:val="a"/>
    <w:link w:val="Char"/>
    <w:uiPriority w:val="99"/>
    <w:semiHidden/>
    <w:unhideWhenUsed/>
    <w:rsid w:val="00E279C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E279C5"/>
    <w:rPr>
      <w:rFonts w:ascii="宋体" w:eastAsia="宋体"/>
      <w:sz w:val="18"/>
      <w:szCs w:val="18"/>
    </w:rPr>
  </w:style>
  <w:style w:type="paragraph" w:customStyle="1" w:styleId="4">
    <w:name w:val="样式4"/>
    <w:basedOn w:val="a"/>
    <w:link w:val="4Char"/>
    <w:rsid w:val="00207F14"/>
    <w:pPr>
      <w:spacing w:line="300" w:lineRule="auto"/>
      <w:jc w:val="center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4Char">
    <w:name w:val="样式4 Char"/>
    <w:basedOn w:val="3Char"/>
    <w:link w:val="4"/>
    <w:rsid w:val="00207F14"/>
    <w:rPr>
      <w:sz w:val="24"/>
      <w:szCs w:val="24"/>
    </w:rPr>
  </w:style>
  <w:style w:type="paragraph" w:customStyle="1" w:styleId="Default">
    <w:name w:val="Default"/>
    <w:rsid w:val="00595A72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412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17871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063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81">
                      <w:marLeft w:val="24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南京信息工程大学</dc:creator>
  <cp:lastModifiedBy>南京信息工程大学</cp:lastModifiedBy>
  <cp:revision>9</cp:revision>
  <dcterms:created xsi:type="dcterms:W3CDTF">2015-04-28T07:34:00Z</dcterms:created>
  <dcterms:modified xsi:type="dcterms:W3CDTF">2015-09-27T23:55:00Z</dcterms:modified>
</cp:coreProperties>
</file>